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()"/>
        <w:ind w:firstLine="6020"/>
        <w:spacing w:beforeAutospacing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cs="Arial"/>
          <w:sz w:val="28"/>
          <w:szCs w:val="28"/>
          <w:noProof w:val="1"/>
        </w:rPr>
      </w:pPr>
      <w:r>
        <w:rPr>
          <w:rFonts w:cs="Arial"/>
          <w:sz w:val="28"/>
          <w:szCs w:val="28"/>
          <w:noProof w:val="1"/>
        </w:rPr>
      </w:r>
    </w:p>
    <w:p>
      <w:pPr>
        <w:pStyle w:val="()"/>
        <w:spacing w:beforeAutospacing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cs="Arial" w:hint="eastAsia"/>
          <w:b/>
          <w:bCs/>
          <w:sz w:val="36"/>
          <w:szCs w:val="36"/>
        </w:rPr>
      </w:pPr>
      <w:r>
        <w:rPr>
          <w:rFonts w:cs="Arial" w:hint="eastAsia"/>
          <w:b/>
          <w:bCs/>
          <w:sz w:val="36"/>
          <w:szCs w:val="36"/>
        </w:rPr>
        <w:t>附表</w:t>
      </w:r>
      <w:r>
        <w:rPr>
          <w:rFonts w:cs="Arial" w:hint="eastAsia"/>
          <w:b/>
          <w:bCs/>
          <w:sz w:val="36"/>
          <w:szCs w:val="36"/>
        </w:rPr>
      </w:r>
    </w:p>
    <w:p>
      <w:pPr>
        <w:ind w:firstLine="440"/>
        <w:spacing w:line="520" w:lineRule="exact"/>
        <w:rPr>
          <w:rFonts w:ascii="Times New Roman" w:hAnsi="Times New Roman" w:eastAsia="宋体" w:hint="eastAsia"/>
          <w:sz w:val="44"/>
          <w:szCs w:val="44"/>
        </w:rPr>
      </w:pPr>
      <w:r>
        <w:rPr>
          <w:rFonts w:ascii="Times New Roman" w:hAnsi="Times New Roman" w:eastAsia="宋体" w:hint="eastAsia"/>
          <w:sz w:val="44"/>
          <w:szCs w:val="44"/>
        </w:rPr>
        <w:t>淮南市2019年秋季教师资格证认定指定</w:t>
      </w:r>
      <w:r>
        <w:rPr>
          <w:rFonts w:ascii="Times New Roman" w:hAnsi="Times New Roman" w:eastAsia="宋体" w:hint="eastAsia"/>
          <w:sz w:val="44"/>
          <w:szCs w:val="44"/>
        </w:rPr>
      </w:r>
    </w:p>
    <w:p>
      <w:pPr>
        <w:spacing w:line="520" w:lineRule="exact"/>
        <w:jc w:val="center"/>
        <w:rPr>
          <w:rFonts w:ascii="Times New Roman" w:hAnsi="Times New Roman" w:eastAsia="宋体" w:hint="eastAsia"/>
          <w:sz w:val="44"/>
          <w:szCs w:val="44"/>
        </w:rPr>
      </w:pPr>
      <w:r>
        <w:rPr>
          <w:rFonts w:ascii="Times New Roman" w:hAnsi="Times New Roman" w:eastAsia="宋体" w:hint="eastAsia"/>
          <w:sz w:val="44"/>
          <w:szCs w:val="44"/>
        </w:rPr>
        <w:t>医院目录</w:t>
      </w:r>
      <w:r>
        <w:rPr>
          <w:rFonts w:ascii="Times New Roman" w:hAnsi="Times New Roman" w:eastAsia="宋体" w:hint="eastAsia"/>
          <w:sz w:val="44"/>
          <w:szCs w:val="44"/>
        </w:rPr>
      </w:r>
    </w:p>
    <w:p>
      <w:pPr>
        <w:spacing w:line="280" w:lineRule="exact"/>
        <w:jc w:val="center"/>
        <w:rPr>
          <w:rFonts w:ascii="Times New Roman" w:hAnsi="Times New Roman" w:eastAsia="宋体" w:hint="eastAsia"/>
          <w:szCs w:val="21"/>
        </w:rPr>
      </w:pPr>
      <w:r>
        <w:rPr>
          <w:rFonts w:ascii="Times New Roman" w:hAnsi="Times New Roman" w:eastAsia="宋体" w:hint="eastAsia"/>
          <w:szCs w:val="21"/>
        </w:rPr>
      </w:r>
    </w:p>
    <w:tbl>
      <w:tblPr>
        <w:jc w:val="center"/>
        <w:tblW w:w="10395" w:type="dxa"/>
      </w:tblPr>
      <w:tblGrid>
        <w:gridCol w:w="2056"/>
        <w:gridCol w:w="2804"/>
        <w:gridCol w:w="1260"/>
        <w:gridCol w:w="2160"/>
        <w:gridCol w:w="1040"/>
        <w:gridCol w:w="1075"/>
      </w:tblGrid>
      <w:tr>
        <w:trPr>
          <w:trHeight w:val="421" w:hRule="atLeast"/>
        </w:trPr>
        <w:tc>
          <w:tcPr>
            <w:tcW w:w="205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hint="eastAsia"/>
                <w:sz w:val="32"/>
                <w:szCs w:val="32"/>
              </w:rPr>
            </w:pPr>
            <w:r>
              <w:rPr>
                <w:rFonts w:ascii="Times New Roman" w:hAnsi="Times New Roman" w:eastAsia="宋体" w:hint="eastAsia"/>
                <w:sz w:val="32"/>
                <w:szCs w:val="32"/>
              </w:rPr>
              <w:t>医院名称</w:t>
            </w:r>
          </w:p>
        </w:tc>
        <w:tc>
          <w:tcPr>
            <w:tcW w:w="2804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hint="eastAsia"/>
                <w:sz w:val="32"/>
                <w:szCs w:val="32"/>
              </w:rPr>
            </w:pPr>
            <w:r>
              <w:rPr>
                <w:rFonts w:ascii="Times New Roman" w:hAnsi="Times New Roman" w:eastAsia="宋体" w:hint="eastAsia"/>
                <w:sz w:val="32"/>
                <w:szCs w:val="32"/>
              </w:rPr>
              <w:t>地址</w:t>
            </w:r>
          </w:p>
        </w:tc>
        <w:tc>
          <w:tcPr>
            <w:tcW w:w="1260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hint="eastAsia"/>
                <w:sz w:val="32"/>
                <w:szCs w:val="32"/>
              </w:rPr>
            </w:pPr>
            <w:r>
              <w:rPr>
                <w:rFonts w:ascii="Times New Roman" w:hAnsi="Times New Roman" w:eastAsia="宋体" w:hint="eastAsia"/>
                <w:sz w:val="32"/>
                <w:szCs w:val="32"/>
              </w:rPr>
              <w:t>联系人</w:t>
            </w:r>
          </w:p>
        </w:tc>
        <w:tc>
          <w:tcPr>
            <w:tcW w:w="2160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hint="eastAsia"/>
                <w:sz w:val="32"/>
                <w:szCs w:val="32"/>
              </w:rPr>
            </w:pPr>
            <w:r>
              <w:rPr>
                <w:rFonts w:ascii="Times New Roman" w:hAnsi="Times New Roman" w:eastAsia="宋体" w:hint="eastAsia"/>
                <w:sz w:val="32"/>
                <w:szCs w:val="32"/>
              </w:rPr>
              <w:t>联系电话</w:t>
            </w:r>
          </w:p>
        </w:tc>
        <w:tc>
          <w:tcPr>
            <w:tcW w:w="2115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hint="eastAsia"/>
                <w:sz w:val="32"/>
                <w:szCs w:val="32"/>
              </w:rPr>
            </w:pPr>
            <w:r>
              <w:rPr>
                <w:rFonts w:ascii="Times New Roman" w:hAnsi="Times New Roman" w:eastAsia="宋体" w:hint="eastAsia"/>
                <w:sz w:val="32"/>
                <w:szCs w:val="32"/>
              </w:rPr>
              <w:t>报价（元）</w:t>
            </w:r>
          </w:p>
        </w:tc>
      </w:tr>
      <w:tr>
        <w:trPr>
          <w:trHeight w:val="417" w:hRule="atLeast"/>
        </w:trPr>
        <w:tc>
          <w:tcPr>
            <w:tcW w:w="205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80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6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6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hint="eastAsia"/>
                <w:spacing w:val="-26"/>
                <w:sz w:val="32"/>
                <w:szCs w:val="32"/>
              </w:rPr>
            </w:pPr>
            <w:r>
              <w:rPr>
                <w:rFonts w:ascii="Times New Roman" w:hAnsi="Times New Roman" w:eastAsia="宋体" w:hint="eastAsia"/>
                <w:spacing w:val="-26"/>
                <w:sz w:val="32"/>
                <w:szCs w:val="32"/>
              </w:rPr>
              <w:t>中小学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hint="eastAsia"/>
                <w:spacing w:val="-22"/>
                <w:sz w:val="32"/>
                <w:szCs w:val="32"/>
              </w:rPr>
            </w:pPr>
            <w:r>
              <w:rPr>
                <w:rFonts w:ascii="Times New Roman" w:hAnsi="Times New Roman" w:eastAsia="宋体" w:hint="eastAsia"/>
                <w:spacing w:val="-22"/>
                <w:sz w:val="32"/>
                <w:szCs w:val="32"/>
              </w:rPr>
              <w:t>幼儿园</w:t>
            </w:r>
          </w:p>
        </w:tc>
      </w:tr>
      <w:tr>
        <w:trPr>
          <w:trHeight w:val="644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淮南东方医院总医院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洞山老龙眼会展路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樊主任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0554-6895218</w:t>
            </w:r>
            <w:r>
              <w:rPr>
                <w:rFonts w:ascii="Times New Roman" w:hAnsi="Times New Roman" w:eastAsia="宋体"/>
                <w:sz w:val="28"/>
                <w:szCs w:val="28"/>
              </w:rPr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100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180</w:t>
            </w:r>
          </w:p>
        </w:tc>
      </w:tr>
      <w:tr>
        <w:trPr>
          <w:trHeight w:val="624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淮南朝阳医院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淮南市人民南路15号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黄主任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0554-2698885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100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225</w:t>
            </w:r>
          </w:p>
        </w:tc>
      </w:tr>
      <w:tr>
        <w:trPr>
          <w:trHeight w:val="605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淮南新华医疗集团新华医院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淮南市谢家集区健康路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王主任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0554-2799252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98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198</w:t>
            </w:r>
          </w:p>
        </w:tc>
      </w:tr>
      <w:tr>
        <w:trPr>
          <w:trHeight w:val="613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淮南市妇幼保健院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田家庵区人民北路67号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宋主任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0554-3641754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120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220</w:t>
            </w:r>
          </w:p>
        </w:tc>
      </w:tr>
      <w:tr>
        <w:trPr>
          <w:trHeight w:val="932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淮南中山医院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淮南市田家庵区朝阳东路朝阳雅园B区3#商业楼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林主任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0554-3306677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100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130</w:t>
            </w:r>
          </w:p>
        </w:tc>
      </w:tr>
      <w:tr>
        <w:trPr>
          <w:trHeight w:val="770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淮南矿业集团职业病防治院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淮南市田家庵区淮舜南路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余主任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0554-7623600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90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115</w:t>
            </w:r>
          </w:p>
        </w:tc>
      </w:tr>
      <w:tr>
        <w:trPr>
          <w:trHeight w:val="760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淮南济民医院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淮南市淮舜南路123号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巩主任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0554-6262160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80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100</w:t>
            </w:r>
          </w:p>
        </w:tc>
      </w:tr>
      <w:tr>
        <w:trPr>
          <w:trHeight w:val="776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淮南华健医院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淮南市泉山路82号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冉主任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0554-6426129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90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100</w:t>
            </w:r>
          </w:p>
        </w:tc>
      </w:tr>
      <w:tr>
        <w:trPr>
          <w:trHeight w:val="816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淮南新华医疗集团北方医院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淮南市潘集区九华山路119号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宣主任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0554-4365038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120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150</w:t>
            </w:r>
          </w:p>
        </w:tc>
      </w:tr>
      <w:tr>
        <w:trPr>
          <w:trHeight w:val="804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淮南东方医院集团潘三医院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淮南市潘集区芦集镇055乡道</w:t>
            </w:r>
            <w:r>
              <w:rPr>
                <w:rFonts w:ascii="Times New Roman" w:hAnsi="Times New Roman" w:eastAsia="宋体"/>
                <w:sz w:val="28"/>
                <w:szCs w:val="28"/>
              </w:rPr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陈主任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13955415531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150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150</w:t>
            </w:r>
          </w:p>
        </w:tc>
      </w:tr>
      <w:tr>
        <w:trPr>
          <w:trHeight w:val="757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淮南济仁医院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谢家集区卧龙山路与合阜路交叉口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李主任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15255403623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99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119</w:t>
            </w:r>
          </w:p>
        </w:tc>
      </w:tr>
      <w:tr>
        <w:trPr>
          <w:trHeight w:val="786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淮南东方医院集团凤凰医院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凤台县凤凰湖新区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蔡主任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0554-8880628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100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180</w:t>
            </w:r>
          </w:p>
        </w:tc>
      </w:tr>
      <w:tr>
        <w:trPr>
          <w:trHeight w:val="609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凤台县中医院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凤台县凤城大道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曹主任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18155450268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171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206</w:t>
            </w:r>
          </w:p>
        </w:tc>
      </w:tr>
      <w:tr>
        <w:trPr>
          <w:trHeight w:val="956" w:hRule="atLeast"/>
        </w:trPr>
        <w:tc>
          <w:tcPr>
            <w:tcW w:w="205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淮南市第五人民医院</w:t>
            </w:r>
          </w:p>
        </w:tc>
        <w:tc>
          <w:tcPr>
            <w:tcW w:w="280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潘集区袁庄珠江路北侧 武夷山路西侧</w:t>
            </w:r>
          </w:p>
        </w:tc>
        <w:tc>
          <w:tcPr>
            <w:tcW w:w="12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朱主任</w:t>
            </w:r>
          </w:p>
        </w:tc>
        <w:tc>
          <w:tcPr>
            <w:tcW w:w="216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17355450561</w:t>
            </w:r>
          </w:p>
        </w:tc>
        <w:tc>
          <w:tcPr>
            <w:tcW w:w="1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142</w:t>
            </w:r>
          </w:p>
        </w:tc>
        <w:tc>
          <w:tcPr>
            <w:tcW w:w="107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hint="eastAsia"/>
                <w:sz w:val="28"/>
                <w:szCs w:val="28"/>
              </w:rPr>
            </w:pPr>
            <w:r>
              <w:rPr>
                <w:rFonts w:ascii="Times New Roman" w:hAnsi="Times New Roman" w:eastAsia="宋体" w:hint="eastAsia"/>
                <w:sz w:val="28"/>
                <w:szCs w:val="28"/>
              </w:rPr>
              <w:t>183</w:t>
            </w:r>
          </w:p>
        </w:tc>
      </w:tr>
    </w:tbl>
    <w:p>
      <w:bookmarkStart w:id="0" w:name="_GoBack"/>
      <w:bookmarkEnd w:id="0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800" w:top="1440" w:right="1800" w:bottom="14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1"/>
    <w:family w:val="swiss"/>
    <w:pitch w:val="default"/>
  </w:font>
  <w:font w:name="宋体">
    <w:panose1 w:val="02010600030101010101"/>
    <w:charset w:val="86"/>
    <w:family w:val="auto"/>
    <w:pitch w:val="default"/>
  </w:font>
  <w:font w:name="Wingdings">
    <w:panose1 w:val="05000000000000000000"/>
    <w:charset w:val="02"/>
    <w:family w:val="auto"/>
    <w:pitch w:val="default"/>
  </w:font>
  <w:font w:name="黑体">
    <w:panose1 w:val="02010609060101010101"/>
    <w:charset w:val="86"/>
    <w:family w:val="auto"/>
    <w:pitch w:val="default"/>
  </w:font>
  <w:font w:name="Courier New">
    <w:panose1 w:val="02070309020205020404"/>
    <w:charset w:val="01"/>
    <w:family w:val="modern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00"/>
    <w:family w:val="swiss"/>
    <w:pitch w:val="default"/>
  </w:font>
  <w:font w:name="微软雅黑">
    <w:panose1 w:val="020B0503020204020204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8546688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19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570860408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Autospacing="1" w:afterAutospacing="1"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 w:eastAsia="宋体" w:cs="宋体" w:hint="eastAsia"/>
      <w:b/>
      <w:sz w:val="48"/>
      <w:szCs w:val="48"/>
    </w:rPr>
  </w:style>
  <w:style w:type="paragraph" w:styleId="()">
    <w:name w:val="Normal (Web)"/>
    <w:qFormat/>
    <w:pPr>
      <w:spacing w:beforeAutospacing="1" w:afterAutospacing="1"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4"/>
    </w:rPr>
  </w:style>
  <w:style w:type="character" w:styleId="" w:default="1">
    <w:name w:val="Default Paragraph Font"/>
    <w:rPr>
      <w:rFonts w:ascii="Times New Roman" w:hAnsi="Times New Roman" w:eastAsia="宋体"/>
      <w:kern w:val="0"/>
      <w:sz w:val="20"/>
      <w:szCs w:val="20"/>
    </w:rPr>
  </w:style>
  <w:style w:type="character" w:styleId="">
    <w:name w:val="Strong"/>
    <w:rPr>
      <w:b/>
    </w:rPr>
  </w:style>
  <w:style w:type="character" w:styleId="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Autospacing="1" w:afterAutospacing="1"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 w:eastAsia="宋体" w:cs="宋体" w:hint="eastAsia"/>
      <w:b/>
      <w:sz w:val="48"/>
      <w:szCs w:val="48"/>
    </w:rPr>
  </w:style>
  <w:style w:type="paragraph" w:styleId="()">
    <w:name w:val="Normal (Web)"/>
    <w:qFormat/>
    <w:pPr>
      <w:spacing w:beforeAutospacing="1" w:afterAutospacing="1"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4"/>
    </w:rPr>
  </w:style>
  <w:style w:type="character" w:styleId="" w:default="1">
    <w:name w:val="Default Paragraph Font"/>
    <w:rPr>
      <w:rFonts w:ascii="Times New Roman" w:hAnsi="Times New Roman" w:eastAsia="宋体"/>
      <w:kern w:val="0"/>
      <w:sz w:val="20"/>
      <w:szCs w:val="20"/>
    </w:rPr>
  </w:style>
  <w:style w:type="character" w:styleId="">
    <w:name w:val="Strong"/>
    <w:rPr>
      <w:b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宋体"/>
        <a:ea typeface="宋体"/>
        <a:cs typeface="宋体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/>
  <cp:revision>3</cp:revision>
  <dcterms:created xsi:type="dcterms:W3CDTF">2019-10-12T02:02:00Z</dcterms:created>
  <dcterms:modified xsi:type="dcterms:W3CDTF">2019-10-12T14:06:48Z</dcterms:modified>
</cp:coreProperties>
</file>